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AE" w:rsidRPr="00DA6B76" w:rsidRDefault="00D449AE" w:rsidP="00D449AE">
      <w:pPr>
        <w:rPr>
          <w:b/>
          <w:sz w:val="48"/>
          <w:szCs w:val="48"/>
        </w:rPr>
      </w:pPr>
      <w:r w:rsidRPr="00DA6B76">
        <w:rPr>
          <w:b/>
          <w:sz w:val="48"/>
          <w:szCs w:val="48"/>
        </w:rPr>
        <w:t xml:space="preserve"> Gravfond</w:t>
      </w:r>
    </w:p>
    <w:p w:rsidR="00DA6B76" w:rsidRDefault="00DA6B76" w:rsidP="00D449AE">
      <w:pPr>
        <w:rPr>
          <w:sz w:val="24"/>
        </w:rPr>
      </w:pPr>
    </w:p>
    <w:p w:rsidR="00DA6B76" w:rsidRDefault="00DA6B76" w:rsidP="00D449AE">
      <w:pPr>
        <w:rPr>
          <w:sz w:val="24"/>
        </w:rPr>
      </w:pPr>
    </w:p>
    <w:p w:rsidR="00D449AE" w:rsidRDefault="00D449AE" w:rsidP="00D449AE">
      <w:pPr>
        <w:rPr>
          <w:sz w:val="24"/>
        </w:rPr>
      </w:pPr>
      <w:r>
        <w:rPr>
          <w:sz w:val="24"/>
        </w:rPr>
        <w:t>Mot innbetaling av ein bestemt sum til eit gravfond, vil kyrkjeleg fellesråd overta ansvar for planting og stell av gravstaden.  Gravfonda vert forvalta av kyrkjeverja. Den innbetalte summen med tillegg av renter skal dekkje utgiftene til vanleg planting og stell av gravstaden i ei fastsett tid. Det skal i kvart einskild høve opprettast fondavtale.</w:t>
      </w:r>
    </w:p>
    <w:p w:rsidR="00D449AE" w:rsidRDefault="00D449AE" w:rsidP="00D449AE">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D449AE" w:rsidRDefault="00D449AE" w:rsidP="00D449AE">
      <w:pPr>
        <w:rPr>
          <w:sz w:val="24"/>
        </w:rPr>
      </w:pPr>
      <w:r>
        <w:rPr>
          <w:sz w:val="24"/>
        </w:rPr>
        <w:t>Gravfondet kan ikkje opprettast slik at det varer lenger enn den fredingstida eller festetida som ligg framføre. Dersom det oppstår slike økonomiske forhold i fondtida at midlane ikkje rekk til, skal kyrkjeverja gi melding om dette til den som er ansvarleg eller festaren. Det er da høve til å auke fondet slik at det rekk tida ut. Vert det ikkje auka, vil stellet av grava ta slutt når midlane er brukte opp.</w:t>
      </w:r>
    </w:p>
    <w:p w:rsidR="00D449AE" w:rsidRDefault="00D449AE" w:rsidP="00D449AE">
      <w:pPr>
        <w:rPr>
          <w:sz w:val="24"/>
        </w:rPr>
      </w:pPr>
    </w:p>
    <w:p w:rsidR="00D449AE" w:rsidRDefault="00D449AE" w:rsidP="00D449AE">
      <w:pPr>
        <w:rPr>
          <w:sz w:val="24"/>
        </w:rPr>
      </w:pPr>
      <w:r>
        <w:rPr>
          <w:sz w:val="24"/>
        </w:rPr>
        <w:t>Dersom det er midlar att av fondet når tida er ute, kan dei brukast av kyrkjeleg fellesråd til å gjere kyrkjegarden vakrare. Gravfonda vert forvalta i fellesskap, men kyrkjeverja fører eigen rekneskap for kvart fond som vert revidert årleg. Det er høve til å rekne provisjon for administrasjon og revisjon av fondmidlane.</w:t>
      </w:r>
      <w:bookmarkStart w:id="0" w:name="_GoBack"/>
      <w:bookmarkEnd w:id="0"/>
    </w:p>
    <w:p w:rsidR="00D82822" w:rsidRDefault="00D82822"/>
    <w:sectPr w:rsidR="00D828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AE"/>
    <w:rsid w:val="0025233E"/>
    <w:rsid w:val="00D449AE"/>
    <w:rsid w:val="00D82822"/>
    <w:rsid w:val="00DA6B76"/>
    <w:rsid w:val="00E6349E"/>
    <w:rsid w:val="00EE37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1358"/>
  <w15:docId w15:val="{A7EA4D0A-A921-4E52-A068-327A308C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AE"/>
    <w:pPr>
      <w:spacing w:after="0" w:line="240" w:lineRule="auto"/>
    </w:pPr>
    <w:rPr>
      <w:rFonts w:ascii="Times New Roman" w:eastAsia="Times New Roman" w:hAnsi="Times New Roman" w:cs="Times New Roman"/>
      <w:sz w:val="20"/>
      <w:szCs w:val="20"/>
      <w:lang w:val="nn-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933</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Birkeland, Eva</dc:creator>
  <cp:lastModifiedBy>Birkeland, Eva</cp:lastModifiedBy>
  <cp:revision>5</cp:revision>
  <dcterms:created xsi:type="dcterms:W3CDTF">2015-11-17T12:13:00Z</dcterms:created>
  <dcterms:modified xsi:type="dcterms:W3CDTF">2020-03-27T11:58:00Z</dcterms:modified>
</cp:coreProperties>
</file>